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0CFB8" w14:textId="137FC00D" w:rsidR="00C73D16" w:rsidRPr="000C384E" w:rsidRDefault="003C7F83">
      <w:pPr>
        <w:rPr>
          <w:b/>
          <w:bCs/>
          <w:sz w:val="24"/>
          <w:szCs w:val="24"/>
          <w:bdr w:val="single" w:sz="4" w:space="0" w:color="auto"/>
        </w:rPr>
      </w:pPr>
      <w:r w:rsidRPr="000C384E">
        <w:rPr>
          <w:rFonts w:hint="eastAsia"/>
          <w:b/>
          <w:bCs/>
          <w:sz w:val="24"/>
          <w:szCs w:val="24"/>
          <w:bdr w:val="single" w:sz="4" w:space="0" w:color="auto"/>
        </w:rPr>
        <w:t>農地区分の照会はどうすればよいのか？</w:t>
      </w:r>
    </w:p>
    <w:p w14:paraId="651667A2" w14:textId="244C7CE9" w:rsidR="003C7F83" w:rsidRPr="003C7F83" w:rsidRDefault="000C384E" w:rsidP="000C384E">
      <w:pPr>
        <w:rPr>
          <w:szCs w:val="21"/>
        </w:rPr>
      </w:pPr>
      <w:r>
        <w:rPr>
          <w:rFonts w:hint="eastAsia"/>
          <w:szCs w:val="21"/>
        </w:rPr>
        <w:t>〇</w:t>
      </w:r>
      <w:r w:rsidR="003C7F83" w:rsidRPr="003C7F83">
        <w:rPr>
          <w:rFonts w:hint="eastAsia"/>
          <w:szCs w:val="21"/>
        </w:rPr>
        <w:t>農地区分を調べたい</w:t>
      </w:r>
      <w:r w:rsidR="00764628">
        <w:rPr>
          <w:rFonts w:hint="eastAsia"/>
          <w:szCs w:val="21"/>
        </w:rPr>
        <w:t>が</w:t>
      </w:r>
      <w:r w:rsidR="003C7F83" w:rsidRPr="003C7F83">
        <w:rPr>
          <w:rFonts w:hint="eastAsia"/>
          <w:szCs w:val="21"/>
        </w:rPr>
        <w:t>、どう</w:t>
      </w:r>
      <w:r w:rsidR="00764628">
        <w:rPr>
          <w:rFonts w:hint="eastAsia"/>
          <w:szCs w:val="21"/>
        </w:rPr>
        <w:t>すればよいか</w:t>
      </w:r>
      <w:r w:rsidR="003C7F83" w:rsidRPr="003C7F83">
        <w:rPr>
          <w:rFonts w:hint="eastAsia"/>
          <w:szCs w:val="21"/>
        </w:rPr>
        <w:t>？</w:t>
      </w:r>
    </w:p>
    <w:p w14:paraId="65A9CC64" w14:textId="77777777" w:rsidR="003C7F83" w:rsidRPr="003C7F83" w:rsidRDefault="003C7F83">
      <w:pPr>
        <w:rPr>
          <w:szCs w:val="21"/>
        </w:rPr>
      </w:pPr>
    </w:p>
    <w:p w14:paraId="782BE9ED" w14:textId="412FFE32" w:rsidR="003C7F83" w:rsidRDefault="003C7F83">
      <w:pPr>
        <w:rPr>
          <w:szCs w:val="21"/>
        </w:rPr>
      </w:pPr>
      <w:r w:rsidRPr="003C7F83">
        <w:rPr>
          <w:rFonts w:hint="eastAsia"/>
          <w:szCs w:val="21"/>
        </w:rPr>
        <w:t xml:space="preserve">　</w:t>
      </w:r>
      <w:r>
        <w:rPr>
          <w:rFonts w:hint="eastAsia"/>
          <w:szCs w:val="21"/>
        </w:rPr>
        <w:t>農地を農地以外の使い方をする場合、例えば農地の形状などを変更して、住宅、工場、商業施設、道路等にすることを『農地転用』と言います。</w:t>
      </w:r>
    </w:p>
    <w:p w14:paraId="07E71159" w14:textId="1C274A3C" w:rsidR="003C7F83" w:rsidRDefault="003C7F83">
      <w:pPr>
        <w:rPr>
          <w:szCs w:val="21"/>
        </w:rPr>
      </w:pPr>
      <w:r>
        <w:rPr>
          <w:rFonts w:hint="eastAsia"/>
          <w:szCs w:val="21"/>
        </w:rPr>
        <w:t>『農地転用』の許可方針は、農地の位置、</w:t>
      </w:r>
      <w:r w:rsidR="007A4C7B">
        <w:rPr>
          <w:rFonts w:hint="eastAsia"/>
          <w:szCs w:val="21"/>
        </w:rPr>
        <w:t>自然条件、都市環境等により５種類の農地区分に分けられ、それぞれの農地区分によって異なってきます。</w:t>
      </w:r>
    </w:p>
    <w:p w14:paraId="64080164" w14:textId="77777777" w:rsidR="006B3BA3" w:rsidRDefault="007A4C7B">
      <w:pPr>
        <w:rPr>
          <w:szCs w:val="21"/>
        </w:rPr>
      </w:pPr>
      <w:r>
        <w:rPr>
          <w:rFonts w:hint="eastAsia"/>
          <w:szCs w:val="21"/>
        </w:rPr>
        <w:t xml:space="preserve">　</w:t>
      </w:r>
    </w:p>
    <w:p w14:paraId="1E425302" w14:textId="77777777" w:rsidR="00764628" w:rsidRDefault="007A4C7B" w:rsidP="006B3BA3">
      <w:pPr>
        <w:ind w:firstLineChars="100" w:firstLine="210"/>
        <w:rPr>
          <w:szCs w:val="21"/>
        </w:rPr>
      </w:pPr>
      <w:r>
        <w:rPr>
          <w:rFonts w:hint="eastAsia"/>
          <w:szCs w:val="21"/>
        </w:rPr>
        <w:t>農振農用地区域</w:t>
      </w:r>
      <w:r w:rsidR="006B3BA3">
        <w:rPr>
          <w:rFonts w:hint="eastAsia"/>
          <w:szCs w:val="21"/>
        </w:rPr>
        <w:t>内</w:t>
      </w:r>
      <w:r>
        <w:rPr>
          <w:rFonts w:hint="eastAsia"/>
          <w:szCs w:val="21"/>
        </w:rPr>
        <w:t>農地は、農振法に基づき市町村が定める農業振興地域整備計画において、農振農用地区域とされた区域内の農地のことで、『農地転用』は原則不許可となります。なお、一時的な利用等を除き、転用する場合は原則として</w:t>
      </w:r>
      <w:r w:rsidR="006B3BA3">
        <w:rPr>
          <w:rFonts w:hint="eastAsia"/>
          <w:szCs w:val="21"/>
        </w:rPr>
        <w:t>、</w:t>
      </w:r>
      <w:r>
        <w:rPr>
          <w:rFonts w:hint="eastAsia"/>
          <w:szCs w:val="21"/>
        </w:rPr>
        <w:t>農振農用地から外す手続きが必要となります。</w:t>
      </w:r>
    </w:p>
    <w:p w14:paraId="7CF8F341" w14:textId="4EB6D61B" w:rsidR="007A4C7B" w:rsidRDefault="007A4C7B" w:rsidP="006B3BA3">
      <w:pPr>
        <w:ind w:firstLineChars="100" w:firstLine="210"/>
        <w:rPr>
          <w:szCs w:val="21"/>
        </w:rPr>
      </w:pPr>
      <w:r>
        <w:rPr>
          <w:rFonts w:hint="eastAsia"/>
          <w:szCs w:val="21"/>
        </w:rPr>
        <w:t>転用が必要な農地が、農振農用地区域内かどうか、手続き方法などは農林課農政係へお問合せください。</w:t>
      </w:r>
    </w:p>
    <w:p w14:paraId="2C1DDB25" w14:textId="77777777" w:rsidR="007A4C7B" w:rsidRDefault="007A4C7B">
      <w:pPr>
        <w:rPr>
          <w:szCs w:val="21"/>
        </w:rPr>
      </w:pPr>
    </w:p>
    <w:p w14:paraId="3C0460F0" w14:textId="2560C46C" w:rsidR="007A4C7B" w:rsidRDefault="00090C0A">
      <w:pPr>
        <w:rPr>
          <w:szCs w:val="21"/>
        </w:rPr>
      </w:pPr>
      <w:r>
        <w:rPr>
          <w:rFonts w:hint="eastAsia"/>
          <w:szCs w:val="21"/>
        </w:rPr>
        <w:t>□</w:t>
      </w:r>
      <w:r w:rsidR="007A4C7B">
        <w:rPr>
          <w:rFonts w:hint="eastAsia"/>
          <w:szCs w:val="21"/>
        </w:rPr>
        <w:t>甲種農地</w:t>
      </w:r>
    </w:p>
    <w:p w14:paraId="20485F4F" w14:textId="4B4628AE" w:rsidR="007A4C7B" w:rsidRDefault="00090C0A" w:rsidP="00D46339">
      <w:pPr>
        <w:ind w:left="210" w:hangingChars="100" w:hanging="210"/>
        <w:rPr>
          <w:szCs w:val="21"/>
        </w:rPr>
      </w:pPr>
      <w:r>
        <w:rPr>
          <w:rFonts w:hint="eastAsia"/>
          <w:szCs w:val="21"/>
        </w:rPr>
        <w:t>・</w:t>
      </w:r>
      <w:r w:rsidR="007A4C7B">
        <w:rPr>
          <w:rFonts w:hint="eastAsia"/>
          <w:szCs w:val="21"/>
        </w:rPr>
        <w:t>概ね</w:t>
      </w:r>
      <w:r w:rsidR="00702469">
        <w:rPr>
          <w:rFonts w:hint="eastAsia"/>
          <w:szCs w:val="21"/>
        </w:rPr>
        <w:t>10</w:t>
      </w:r>
      <w:r w:rsidR="007A4C7B">
        <w:rPr>
          <w:rFonts w:hint="eastAsia"/>
          <w:szCs w:val="21"/>
        </w:rPr>
        <w:t>ヘクタール以上の規模の一団の農地の区域内にある農地で、その区画の面積、形状、傾斜及び土性が高性能農業機械による営農に適している農地。</w:t>
      </w:r>
    </w:p>
    <w:p w14:paraId="2381E8DC" w14:textId="5D9387B5" w:rsidR="007A4C7B" w:rsidRDefault="00090C0A" w:rsidP="00D46339">
      <w:pPr>
        <w:ind w:left="210" w:hangingChars="100" w:hanging="210"/>
        <w:rPr>
          <w:szCs w:val="21"/>
        </w:rPr>
      </w:pPr>
      <w:r>
        <w:rPr>
          <w:rFonts w:hint="eastAsia"/>
          <w:szCs w:val="21"/>
        </w:rPr>
        <w:t>・</w:t>
      </w:r>
      <w:r w:rsidR="00D46339">
        <w:rPr>
          <w:rFonts w:hint="eastAsia"/>
          <w:szCs w:val="21"/>
        </w:rPr>
        <w:t>特定土地改良事業等の施行に係る区域内にある農地で、事業完了した年度の翌年から起算して</w:t>
      </w:r>
      <w:r w:rsidR="00702469">
        <w:rPr>
          <w:rFonts w:hint="eastAsia"/>
          <w:szCs w:val="21"/>
        </w:rPr>
        <w:t>8</w:t>
      </w:r>
      <w:r w:rsidR="00D46339">
        <w:rPr>
          <w:rFonts w:hint="eastAsia"/>
          <w:szCs w:val="21"/>
        </w:rPr>
        <w:t>年を経過した以外の農地。</w:t>
      </w:r>
    </w:p>
    <w:p w14:paraId="6AD66CA3" w14:textId="73C3B3F7" w:rsidR="00D46339" w:rsidRDefault="00D46339" w:rsidP="00D46339">
      <w:pPr>
        <w:ind w:left="210" w:hangingChars="100" w:hanging="210"/>
        <w:rPr>
          <w:szCs w:val="21"/>
        </w:rPr>
      </w:pPr>
      <w:r>
        <w:rPr>
          <w:rFonts w:hint="eastAsia"/>
          <w:szCs w:val="21"/>
          <w:lang w:eastAsia="zh-TW"/>
        </w:rPr>
        <w:t>【農地転用許可方針】原則不許可。</w:t>
      </w:r>
      <w:r>
        <w:rPr>
          <w:rFonts w:hint="eastAsia"/>
          <w:szCs w:val="21"/>
        </w:rPr>
        <w:t>※例外許可</w:t>
      </w:r>
      <w:r w:rsidR="00764628">
        <w:rPr>
          <w:rFonts w:hint="eastAsia"/>
          <w:szCs w:val="21"/>
        </w:rPr>
        <w:t>あり</w:t>
      </w:r>
    </w:p>
    <w:p w14:paraId="434F832A" w14:textId="77777777" w:rsidR="00D46339" w:rsidRDefault="00D46339" w:rsidP="00D46339">
      <w:pPr>
        <w:ind w:left="210" w:hangingChars="100" w:hanging="210"/>
        <w:rPr>
          <w:szCs w:val="21"/>
        </w:rPr>
      </w:pPr>
    </w:p>
    <w:p w14:paraId="0FDEFCD4" w14:textId="3D839A2F" w:rsidR="00D46339" w:rsidRDefault="00090C0A" w:rsidP="00D46339">
      <w:pPr>
        <w:ind w:left="210" w:hangingChars="100" w:hanging="210"/>
        <w:rPr>
          <w:szCs w:val="21"/>
        </w:rPr>
      </w:pPr>
      <w:r>
        <w:rPr>
          <w:rFonts w:hint="eastAsia"/>
          <w:szCs w:val="21"/>
        </w:rPr>
        <w:t>□</w:t>
      </w:r>
      <w:r w:rsidR="00D46339">
        <w:rPr>
          <w:rFonts w:hint="eastAsia"/>
          <w:szCs w:val="21"/>
        </w:rPr>
        <w:t>第１種農地</w:t>
      </w:r>
    </w:p>
    <w:p w14:paraId="145273A2" w14:textId="0FF08821" w:rsidR="00D46339" w:rsidRDefault="00090C0A" w:rsidP="00D46339">
      <w:pPr>
        <w:ind w:left="210" w:hangingChars="100" w:hanging="210"/>
        <w:rPr>
          <w:szCs w:val="21"/>
        </w:rPr>
      </w:pPr>
      <w:r>
        <w:rPr>
          <w:rFonts w:hint="eastAsia"/>
          <w:szCs w:val="21"/>
        </w:rPr>
        <w:t>・</w:t>
      </w:r>
      <w:r w:rsidR="00702469">
        <w:rPr>
          <w:rFonts w:hint="eastAsia"/>
          <w:szCs w:val="21"/>
        </w:rPr>
        <w:t>概ね10ヘクタール以上の規模の一団の農地の区域内にある農地。</w:t>
      </w:r>
    </w:p>
    <w:p w14:paraId="1504E4CC" w14:textId="5CDCF6E3" w:rsidR="00702469" w:rsidRDefault="00090C0A" w:rsidP="00D46339">
      <w:pPr>
        <w:ind w:left="210" w:hangingChars="100" w:hanging="210"/>
        <w:rPr>
          <w:szCs w:val="21"/>
        </w:rPr>
      </w:pPr>
      <w:r>
        <w:rPr>
          <w:rFonts w:hint="eastAsia"/>
          <w:szCs w:val="21"/>
        </w:rPr>
        <w:t>・</w:t>
      </w:r>
      <w:r w:rsidR="00702469">
        <w:rPr>
          <w:rFonts w:hint="eastAsia"/>
          <w:szCs w:val="21"/>
        </w:rPr>
        <w:t>特定土地改良事業等の施行に係る区域内にある農地。</w:t>
      </w:r>
    </w:p>
    <w:p w14:paraId="4B296940" w14:textId="3C4B4751" w:rsidR="00702469" w:rsidRDefault="00090C0A" w:rsidP="00D46339">
      <w:pPr>
        <w:ind w:left="210" w:hangingChars="100" w:hanging="210"/>
        <w:rPr>
          <w:szCs w:val="21"/>
        </w:rPr>
      </w:pPr>
      <w:r>
        <w:rPr>
          <w:rFonts w:hint="eastAsia"/>
          <w:szCs w:val="21"/>
        </w:rPr>
        <w:t>・</w:t>
      </w:r>
      <w:r w:rsidR="00702469">
        <w:rPr>
          <w:rFonts w:hint="eastAsia"/>
          <w:szCs w:val="21"/>
        </w:rPr>
        <w:t>傾斜及び土性その他の自然的条件からみて、その近傍の標準的な農地を超える生産をあげることができると認められる農地。</w:t>
      </w:r>
    </w:p>
    <w:p w14:paraId="300C424B" w14:textId="61C5CAEB" w:rsidR="00702469" w:rsidRDefault="00702469" w:rsidP="00702469">
      <w:pPr>
        <w:ind w:left="210" w:hangingChars="100" w:hanging="210"/>
        <w:rPr>
          <w:szCs w:val="21"/>
        </w:rPr>
      </w:pPr>
      <w:r>
        <w:rPr>
          <w:rFonts w:hint="eastAsia"/>
          <w:szCs w:val="21"/>
          <w:lang w:eastAsia="zh-TW"/>
        </w:rPr>
        <w:t>【農地転用許可方針】原則不許可。</w:t>
      </w:r>
      <w:r>
        <w:rPr>
          <w:rFonts w:hint="eastAsia"/>
          <w:szCs w:val="21"/>
        </w:rPr>
        <w:t>※例外許可</w:t>
      </w:r>
      <w:r w:rsidR="00764628">
        <w:rPr>
          <w:rFonts w:hint="eastAsia"/>
          <w:szCs w:val="21"/>
        </w:rPr>
        <w:t>あり</w:t>
      </w:r>
    </w:p>
    <w:p w14:paraId="0C5F9737" w14:textId="77777777" w:rsidR="00702469" w:rsidRDefault="00702469" w:rsidP="00D46339">
      <w:pPr>
        <w:ind w:left="210" w:hangingChars="100" w:hanging="210"/>
        <w:rPr>
          <w:szCs w:val="21"/>
        </w:rPr>
      </w:pPr>
    </w:p>
    <w:p w14:paraId="0974D79A" w14:textId="62B6B94F" w:rsidR="00702469" w:rsidRDefault="00090C0A" w:rsidP="00D46339">
      <w:pPr>
        <w:ind w:left="210" w:hangingChars="100" w:hanging="210"/>
        <w:rPr>
          <w:szCs w:val="21"/>
        </w:rPr>
      </w:pPr>
      <w:r>
        <w:rPr>
          <w:rFonts w:hint="eastAsia"/>
          <w:szCs w:val="21"/>
        </w:rPr>
        <w:t>□</w:t>
      </w:r>
      <w:r w:rsidR="00702469">
        <w:rPr>
          <w:rFonts w:hint="eastAsia"/>
          <w:szCs w:val="21"/>
        </w:rPr>
        <w:t>第２種農地</w:t>
      </w:r>
    </w:p>
    <w:p w14:paraId="725FE737" w14:textId="71A26700" w:rsidR="00702469" w:rsidRDefault="00090C0A" w:rsidP="00D46339">
      <w:pPr>
        <w:ind w:left="210" w:hangingChars="100" w:hanging="210"/>
        <w:rPr>
          <w:szCs w:val="21"/>
        </w:rPr>
      </w:pPr>
      <w:r>
        <w:rPr>
          <w:rFonts w:hint="eastAsia"/>
          <w:szCs w:val="21"/>
        </w:rPr>
        <w:t>・</w:t>
      </w:r>
      <w:r w:rsidR="00B16D38">
        <w:rPr>
          <w:rFonts w:hint="eastAsia"/>
          <w:szCs w:val="21"/>
        </w:rPr>
        <w:t>相当数の街区を形成している区域</w:t>
      </w:r>
    </w:p>
    <w:p w14:paraId="333B93A5" w14:textId="75A3B530" w:rsidR="00B16D38" w:rsidRDefault="00090C0A" w:rsidP="00D46339">
      <w:pPr>
        <w:ind w:left="210" w:hangingChars="100" w:hanging="210"/>
        <w:rPr>
          <w:szCs w:val="21"/>
        </w:rPr>
      </w:pPr>
      <w:r>
        <w:rPr>
          <w:rFonts w:hint="eastAsia"/>
          <w:szCs w:val="21"/>
        </w:rPr>
        <w:t>・</w:t>
      </w:r>
      <w:r w:rsidR="00B16D38">
        <w:rPr>
          <w:rFonts w:hint="eastAsia"/>
          <w:szCs w:val="21"/>
        </w:rPr>
        <w:t>鉄道の駅、市役所等の公共施設から概ね500メートル以内。</w:t>
      </w:r>
    </w:p>
    <w:p w14:paraId="7E6B6677" w14:textId="26A99968" w:rsidR="00B16D38" w:rsidRDefault="00090C0A" w:rsidP="00B16D38">
      <w:pPr>
        <w:ind w:left="210" w:hangingChars="100" w:hanging="210"/>
        <w:rPr>
          <w:szCs w:val="21"/>
        </w:rPr>
      </w:pPr>
      <w:r>
        <w:rPr>
          <w:rFonts w:hint="eastAsia"/>
          <w:szCs w:val="21"/>
        </w:rPr>
        <w:t>・</w:t>
      </w:r>
      <w:r w:rsidR="005D7535">
        <w:rPr>
          <w:rFonts w:hint="eastAsia"/>
          <w:szCs w:val="21"/>
        </w:rPr>
        <w:t>第３</w:t>
      </w:r>
      <w:r w:rsidR="00B16D38">
        <w:rPr>
          <w:rFonts w:hint="eastAsia"/>
          <w:szCs w:val="21"/>
        </w:rPr>
        <w:t>種になることが見込まれる区域として、宅地化の状況が住宅の用若しくは事業の用に供する施設、または公共施設</w:t>
      </w:r>
      <w:r w:rsidR="005D7535">
        <w:rPr>
          <w:rFonts w:hint="eastAsia"/>
          <w:szCs w:val="21"/>
        </w:rPr>
        <w:t>若しくは公益的施設が連たんしている区域に近接する区域内にある農地の区域で、その規模が概ね10ヘクタール未満であること。</w:t>
      </w:r>
    </w:p>
    <w:p w14:paraId="34030676" w14:textId="3F871867" w:rsidR="005D7535" w:rsidRDefault="00090C0A" w:rsidP="00B16D38">
      <w:pPr>
        <w:ind w:left="210" w:hangingChars="100" w:hanging="210"/>
        <w:rPr>
          <w:szCs w:val="21"/>
        </w:rPr>
      </w:pPr>
      <w:r>
        <w:rPr>
          <w:rFonts w:hint="eastAsia"/>
          <w:szCs w:val="21"/>
        </w:rPr>
        <w:t>・</w:t>
      </w:r>
      <w:r w:rsidR="005D7535">
        <w:rPr>
          <w:rFonts w:hint="eastAsia"/>
          <w:szCs w:val="21"/>
        </w:rPr>
        <w:t>中山間地域等に存在する農業公共投資の対象となっていない小集団の生産性の低い農地。甲種、第１種農地、上記第２種農地、第３種農地のいずれの要件にも該当しない場合に適用。</w:t>
      </w:r>
    </w:p>
    <w:p w14:paraId="54D8E5CB" w14:textId="43D131D5" w:rsidR="005D7535" w:rsidRDefault="005D7535" w:rsidP="005D7535">
      <w:pPr>
        <w:ind w:left="210" w:hangingChars="100" w:hanging="210"/>
        <w:rPr>
          <w:szCs w:val="21"/>
        </w:rPr>
      </w:pPr>
      <w:r>
        <w:rPr>
          <w:rFonts w:hint="eastAsia"/>
          <w:szCs w:val="21"/>
        </w:rPr>
        <w:t>【農地転用許可方針】周辺の農地以外の土地や第３種農地に立地することが困難な場合は許可。</w:t>
      </w:r>
    </w:p>
    <w:p w14:paraId="35F5428A" w14:textId="69E77E0A" w:rsidR="005D7535" w:rsidRDefault="005D7535" w:rsidP="00B16D38">
      <w:pPr>
        <w:ind w:left="210" w:hangingChars="100" w:hanging="210"/>
        <w:rPr>
          <w:szCs w:val="21"/>
        </w:rPr>
      </w:pPr>
      <w:r>
        <w:rPr>
          <w:rFonts w:hint="eastAsia"/>
          <w:szCs w:val="21"/>
        </w:rPr>
        <w:lastRenderedPageBreak/>
        <w:t xml:space="preserve">　申請する農地に代えて周辺の他の土地を供することで、この申請に係る事業の目的を達成できる代替地</w:t>
      </w:r>
      <w:r w:rsidR="005035CC">
        <w:rPr>
          <w:rFonts w:hint="eastAsia"/>
          <w:szCs w:val="21"/>
        </w:rPr>
        <w:t>があると認められる場合には、原則として許可することができない。</w:t>
      </w:r>
    </w:p>
    <w:p w14:paraId="25CB4329" w14:textId="693BFB5D" w:rsidR="005035CC" w:rsidRDefault="00090C0A" w:rsidP="00B16D38">
      <w:pPr>
        <w:ind w:left="210" w:hangingChars="100" w:hanging="210"/>
        <w:rPr>
          <w:szCs w:val="21"/>
        </w:rPr>
      </w:pPr>
      <w:r>
        <w:rPr>
          <w:rFonts w:hint="eastAsia"/>
          <w:szCs w:val="21"/>
        </w:rPr>
        <w:t>□</w:t>
      </w:r>
      <w:r w:rsidR="005035CC">
        <w:rPr>
          <w:rFonts w:hint="eastAsia"/>
          <w:szCs w:val="21"/>
        </w:rPr>
        <w:t>第３種農地</w:t>
      </w:r>
    </w:p>
    <w:p w14:paraId="0292B14C" w14:textId="56A4BCDD" w:rsidR="005035CC" w:rsidRDefault="00090C0A" w:rsidP="00B16D38">
      <w:pPr>
        <w:ind w:left="210" w:hangingChars="100" w:hanging="210"/>
        <w:rPr>
          <w:szCs w:val="21"/>
        </w:rPr>
      </w:pPr>
      <w:r>
        <w:rPr>
          <w:rFonts w:hint="eastAsia"/>
          <w:szCs w:val="21"/>
        </w:rPr>
        <w:t>・</w:t>
      </w:r>
      <w:r w:rsidR="00560A7F">
        <w:rPr>
          <w:rFonts w:hint="eastAsia"/>
          <w:szCs w:val="21"/>
        </w:rPr>
        <w:t>上水道管、下水道管、ガス管のうち２つ以上が埋設された道路の沿道の区域で、かつ概ね500メートル以内に２つ以上の教育施設、医療施設、その他の公共施設又は公益的施設がある。</w:t>
      </w:r>
    </w:p>
    <w:p w14:paraId="1731AE2A" w14:textId="1E354D00" w:rsidR="00560A7F" w:rsidRDefault="00090C0A" w:rsidP="00B16D38">
      <w:pPr>
        <w:ind w:left="210" w:hangingChars="100" w:hanging="210"/>
        <w:rPr>
          <w:szCs w:val="21"/>
        </w:rPr>
      </w:pPr>
      <w:r>
        <w:rPr>
          <w:rFonts w:hint="eastAsia"/>
          <w:szCs w:val="21"/>
        </w:rPr>
        <w:t>・</w:t>
      </w:r>
      <w:r w:rsidR="00560A7F">
        <w:rPr>
          <w:rFonts w:hint="eastAsia"/>
          <w:szCs w:val="21"/>
        </w:rPr>
        <w:t>鉄道の駅から概ね300メートル以内。</w:t>
      </w:r>
    </w:p>
    <w:p w14:paraId="5D4AF587" w14:textId="4560120F" w:rsidR="00560A7F" w:rsidRDefault="00090C0A" w:rsidP="00B16D38">
      <w:pPr>
        <w:ind w:left="210" w:hangingChars="100" w:hanging="210"/>
        <w:rPr>
          <w:szCs w:val="21"/>
        </w:rPr>
      </w:pPr>
      <w:r>
        <w:rPr>
          <w:rFonts w:hint="eastAsia"/>
          <w:szCs w:val="21"/>
        </w:rPr>
        <w:t>・</w:t>
      </w:r>
      <w:r w:rsidR="00A100E9">
        <w:rPr>
          <w:rFonts w:hint="eastAsia"/>
          <w:szCs w:val="21"/>
        </w:rPr>
        <w:t>高速自動車国道その他の自動車のみの交通の用に供する道路のインターチェンジ</w:t>
      </w:r>
      <w:r w:rsidR="00AC0BE4">
        <w:rPr>
          <w:rFonts w:hint="eastAsia"/>
          <w:szCs w:val="21"/>
        </w:rPr>
        <w:t>の出入り口</w:t>
      </w:r>
      <w:r w:rsidR="00A100E9">
        <w:rPr>
          <w:rFonts w:hint="eastAsia"/>
          <w:szCs w:val="21"/>
        </w:rPr>
        <w:t>から概ね300メートル以内。</w:t>
      </w:r>
    </w:p>
    <w:p w14:paraId="220921D0" w14:textId="55E411F2" w:rsidR="00A100E9" w:rsidRDefault="00090C0A" w:rsidP="00B16D38">
      <w:pPr>
        <w:ind w:left="210" w:hangingChars="100" w:hanging="210"/>
        <w:rPr>
          <w:szCs w:val="21"/>
        </w:rPr>
      </w:pPr>
      <w:r>
        <w:rPr>
          <w:rFonts w:hint="eastAsia"/>
          <w:szCs w:val="21"/>
        </w:rPr>
        <w:t>・</w:t>
      </w:r>
      <w:r w:rsidR="00A100E9">
        <w:rPr>
          <w:rFonts w:hint="eastAsia"/>
          <w:szCs w:val="21"/>
        </w:rPr>
        <w:t>市役所から概ね300メートル以内。</w:t>
      </w:r>
    </w:p>
    <w:p w14:paraId="3E62A19D" w14:textId="367ABFD7" w:rsidR="00A100E9" w:rsidRDefault="00090C0A" w:rsidP="00B16D38">
      <w:pPr>
        <w:ind w:left="210" w:hangingChars="100" w:hanging="210"/>
        <w:rPr>
          <w:szCs w:val="21"/>
        </w:rPr>
      </w:pPr>
      <w:r>
        <w:rPr>
          <w:rFonts w:hint="eastAsia"/>
          <w:szCs w:val="21"/>
        </w:rPr>
        <w:t>・</w:t>
      </w:r>
      <w:r w:rsidR="00A100E9">
        <w:rPr>
          <w:rFonts w:hint="eastAsia"/>
          <w:szCs w:val="21"/>
        </w:rPr>
        <w:t>住宅や事業施設、公共施設が連たんしている。</w:t>
      </w:r>
    </w:p>
    <w:p w14:paraId="51FDD737" w14:textId="1A8C1EDB" w:rsidR="00A100E9" w:rsidRDefault="00090C0A" w:rsidP="00B16D38">
      <w:pPr>
        <w:ind w:left="210" w:hangingChars="100" w:hanging="210"/>
        <w:rPr>
          <w:szCs w:val="21"/>
        </w:rPr>
      </w:pPr>
      <w:r>
        <w:rPr>
          <w:rFonts w:hint="eastAsia"/>
          <w:szCs w:val="21"/>
        </w:rPr>
        <w:t>・</w:t>
      </w:r>
      <w:r w:rsidR="00A100E9">
        <w:rPr>
          <w:rFonts w:hint="eastAsia"/>
          <w:szCs w:val="21"/>
        </w:rPr>
        <w:t>街区の面積に占める宅地の割合が40パーセントを超えている。</w:t>
      </w:r>
    </w:p>
    <w:p w14:paraId="3A35E6B6" w14:textId="08DF3656" w:rsidR="00A100E9" w:rsidRDefault="00090C0A" w:rsidP="00B16D38">
      <w:pPr>
        <w:ind w:left="210" w:hangingChars="100" w:hanging="210"/>
        <w:rPr>
          <w:szCs w:val="21"/>
        </w:rPr>
      </w:pPr>
      <w:r>
        <w:rPr>
          <w:rFonts w:hint="eastAsia"/>
          <w:szCs w:val="21"/>
        </w:rPr>
        <w:t>・</w:t>
      </w:r>
      <w:r w:rsidR="00A100E9">
        <w:rPr>
          <w:rFonts w:hint="eastAsia"/>
          <w:szCs w:val="21"/>
        </w:rPr>
        <w:t>都市計画法第８条第１項第１号に規定する用途地域。</w:t>
      </w:r>
    </w:p>
    <w:p w14:paraId="4D84B6B3" w14:textId="29728CF7" w:rsidR="00A100E9" w:rsidRDefault="00090C0A" w:rsidP="00B16D38">
      <w:pPr>
        <w:ind w:left="210" w:hangingChars="100" w:hanging="210"/>
        <w:rPr>
          <w:szCs w:val="21"/>
        </w:rPr>
      </w:pPr>
      <w:r>
        <w:rPr>
          <w:rFonts w:hint="eastAsia"/>
          <w:szCs w:val="21"/>
        </w:rPr>
        <w:t>・</w:t>
      </w:r>
      <w:r w:rsidR="00A100E9">
        <w:rPr>
          <w:rFonts w:hint="eastAsia"/>
          <w:szCs w:val="21"/>
        </w:rPr>
        <w:t>土地区画整理法第２条第１項に規定する事業の施行区域。</w:t>
      </w:r>
    </w:p>
    <w:p w14:paraId="34FCA91A" w14:textId="03311D33" w:rsidR="00A100E9" w:rsidRDefault="00A100E9" w:rsidP="00B16D38">
      <w:pPr>
        <w:ind w:left="210" w:hangingChars="100" w:hanging="210"/>
        <w:rPr>
          <w:szCs w:val="21"/>
          <w:lang w:eastAsia="zh-TW"/>
        </w:rPr>
      </w:pPr>
      <w:r>
        <w:rPr>
          <w:rFonts w:hint="eastAsia"/>
          <w:szCs w:val="21"/>
          <w:lang w:eastAsia="zh-TW"/>
        </w:rPr>
        <w:t>【農地転用許可方針】原則許可。</w:t>
      </w:r>
    </w:p>
    <w:p w14:paraId="5BB94936" w14:textId="77777777" w:rsidR="00A100E9" w:rsidRDefault="00A100E9" w:rsidP="00B16D38">
      <w:pPr>
        <w:ind w:left="210" w:hangingChars="100" w:hanging="210"/>
        <w:rPr>
          <w:szCs w:val="21"/>
          <w:lang w:eastAsia="zh-TW"/>
        </w:rPr>
      </w:pPr>
    </w:p>
    <w:p w14:paraId="55DC0149" w14:textId="77777777" w:rsidR="00A100E9" w:rsidRDefault="00A100E9" w:rsidP="00B16D38">
      <w:pPr>
        <w:ind w:left="210" w:hangingChars="100" w:hanging="210"/>
        <w:rPr>
          <w:szCs w:val="21"/>
          <w:lang w:eastAsia="zh-TW"/>
        </w:rPr>
      </w:pPr>
    </w:p>
    <w:p w14:paraId="101247A6" w14:textId="0DBF5BF4" w:rsidR="00A100E9" w:rsidRDefault="00A100E9" w:rsidP="00B16D38">
      <w:pPr>
        <w:ind w:left="206" w:hangingChars="100" w:hanging="206"/>
        <w:rPr>
          <w:b/>
          <w:bCs/>
          <w:szCs w:val="21"/>
        </w:rPr>
      </w:pPr>
      <w:r w:rsidRPr="00A100E9">
        <w:rPr>
          <w:rFonts w:hint="eastAsia"/>
          <w:b/>
          <w:bCs/>
          <w:szCs w:val="21"/>
        </w:rPr>
        <w:t>農地区分の確認を行う場合は、以下により武雄市農業委員会事務局へ照会ください。</w:t>
      </w:r>
    </w:p>
    <w:p w14:paraId="3BA07244" w14:textId="77777777" w:rsidR="002E41A0" w:rsidRDefault="002E41A0" w:rsidP="00B16D38">
      <w:pPr>
        <w:ind w:left="206" w:hangingChars="100" w:hanging="206"/>
        <w:rPr>
          <w:b/>
          <w:bCs/>
          <w:szCs w:val="21"/>
        </w:rPr>
      </w:pPr>
      <w:r>
        <w:rPr>
          <w:rFonts w:hint="eastAsia"/>
          <w:b/>
          <w:bCs/>
          <w:szCs w:val="21"/>
        </w:rPr>
        <w:t>昨今、農地区分の確認依頼が急増しております。回答の迅速化及び正確性の向上のため、農地区分の</w:t>
      </w:r>
    </w:p>
    <w:p w14:paraId="13030481" w14:textId="706707BB" w:rsidR="00014A58" w:rsidRDefault="002E41A0" w:rsidP="00B16D38">
      <w:pPr>
        <w:ind w:left="206" w:hangingChars="100" w:hanging="206"/>
        <w:rPr>
          <w:b/>
          <w:bCs/>
          <w:szCs w:val="21"/>
        </w:rPr>
      </w:pPr>
      <w:r>
        <w:rPr>
          <w:rFonts w:hint="eastAsia"/>
          <w:b/>
          <w:bCs/>
          <w:szCs w:val="21"/>
        </w:rPr>
        <w:t>照会方法を統一させていただきます。</w:t>
      </w:r>
    </w:p>
    <w:p w14:paraId="30DACD46" w14:textId="7F730BEA" w:rsidR="002E41A0" w:rsidRDefault="002E41A0" w:rsidP="00B16D38">
      <w:pPr>
        <w:ind w:left="206" w:hangingChars="100" w:hanging="206"/>
        <w:rPr>
          <w:b/>
          <w:bCs/>
          <w:szCs w:val="21"/>
        </w:rPr>
      </w:pPr>
      <w:r>
        <w:rPr>
          <w:rFonts w:hint="eastAsia"/>
          <w:b/>
          <w:bCs/>
          <w:szCs w:val="21"/>
        </w:rPr>
        <w:t>事前に所有者の意向を確認してからお問合せください。</w:t>
      </w:r>
    </w:p>
    <w:p w14:paraId="52530712" w14:textId="77777777" w:rsidR="002E41A0" w:rsidRDefault="002E41A0" w:rsidP="00B16D38">
      <w:pPr>
        <w:ind w:left="206" w:hangingChars="100" w:hanging="206"/>
        <w:rPr>
          <w:b/>
          <w:bCs/>
          <w:szCs w:val="21"/>
        </w:rPr>
      </w:pPr>
    </w:p>
    <w:p w14:paraId="5E32B9C1" w14:textId="357554CF" w:rsidR="00014A58" w:rsidRPr="00014A58" w:rsidRDefault="00014A58" w:rsidP="00014A58">
      <w:pPr>
        <w:pStyle w:val="a9"/>
        <w:numPr>
          <w:ilvl w:val="0"/>
          <w:numId w:val="1"/>
        </w:numPr>
        <w:rPr>
          <w:szCs w:val="21"/>
        </w:rPr>
      </w:pPr>
      <w:r w:rsidRPr="00014A58">
        <w:rPr>
          <w:rFonts w:hint="eastAsia"/>
          <w:szCs w:val="21"/>
        </w:rPr>
        <w:t>照会方法</w:t>
      </w:r>
    </w:p>
    <w:p w14:paraId="25332092" w14:textId="5180F4CC" w:rsidR="00014A58" w:rsidRDefault="00764628" w:rsidP="00014A58">
      <w:pPr>
        <w:pStyle w:val="a9"/>
        <w:ind w:left="360"/>
        <w:rPr>
          <w:szCs w:val="21"/>
        </w:rPr>
      </w:pPr>
      <w:r>
        <w:rPr>
          <w:rFonts w:hint="eastAsia"/>
          <w:szCs w:val="21"/>
        </w:rPr>
        <w:t>「農地区分照会書」に内容を記入のうえ、</w:t>
      </w:r>
      <w:r w:rsidR="00014A58">
        <w:rPr>
          <w:rFonts w:hint="eastAsia"/>
          <w:szCs w:val="21"/>
        </w:rPr>
        <w:t>メール</w:t>
      </w:r>
      <w:r>
        <w:rPr>
          <w:rFonts w:hint="eastAsia"/>
          <w:szCs w:val="21"/>
        </w:rPr>
        <w:t>、ファクスで照会してください。</w:t>
      </w:r>
    </w:p>
    <w:p w14:paraId="4FFDA9C5" w14:textId="31D3F58E" w:rsidR="00014A58" w:rsidRDefault="00014A58" w:rsidP="00014A58">
      <w:pPr>
        <w:pStyle w:val="a9"/>
        <w:ind w:left="360"/>
        <w:rPr>
          <w:szCs w:val="21"/>
        </w:rPr>
      </w:pPr>
      <w:r>
        <w:rPr>
          <w:rFonts w:hint="eastAsia"/>
          <w:szCs w:val="21"/>
        </w:rPr>
        <w:t>メールアドレス：</w:t>
      </w:r>
      <w:proofErr w:type="spellStart"/>
      <w:r>
        <w:rPr>
          <w:rFonts w:hint="eastAsia"/>
          <w:szCs w:val="21"/>
        </w:rPr>
        <w:t>nougyou</w:t>
      </w:r>
      <w:proofErr w:type="spellEnd"/>
      <w:r>
        <w:rPr>
          <w:rFonts w:hint="eastAsia"/>
          <w:szCs w:val="21"/>
        </w:rPr>
        <w:t>＠city.takeo.lg.jp</w:t>
      </w:r>
    </w:p>
    <w:p w14:paraId="6ACA22E4" w14:textId="1B2E5102" w:rsidR="00014A58" w:rsidRDefault="00764628" w:rsidP="00014A58">
      <w:pPr>
        <w:pStyle w:val="a9"/>
        <w:ind w:left="360"/>
        <w:rPr>
          <w:szCs w:val="21"/>
        </w:rPr>
      </w:pPr>
      <w:r>
        <w:rPr>
          <w:rFonts w:hint="eastAsia"/>
          <w:szCs w:val="21"/>
        </w:rPr>
        <w:t>ファクス</w:t>
      </w:r>
      <w:r w:rsidR="00014A58">
        <w:rPr>
          <w:rFonts w:hint="eastAsia"/>
          <w:szCs w:val="21"/>
        </w:rPr>
        <w:t>：０９５４－２３－３８１６</w:t>
      </w:r>
    </w:p>
    <w:p w14:paraId="2615E0EB" w14:textId="63944AEB" w:rsidR="00014A58" w:rsidRDefault="00014A58" w:rsidP="00014A58">
      <w:pPr>
        <w:rPr>
          <w:szCs w:val="21"/>
        </w:rPr>
      </w:pPr>
      <w:r>
        <w:rPr>
          <w:rFonts w:hint="eastAsia"/>
          <w:szCs w:val="21"/>
        </w:rPr>
        <w:t>２．照会</w:t>
      </w:r>
      <w:r w:rsidR="00764628">
        <w:rPr>
          <w:rFonts w:hint="eastAsia"/>
          <w:szCs w:val="21"/>
        </w:rPr>
        <w:t>書の様式</w:t>
      </w:r>
    </w:p>
    <w:p w14:paraId="0C89E03A" w14:textId="71236069" w:rsidR="00764628" w:rsidRPr="0031672F" w:rsidRDefault="0031672F" w:rsidP="00764628">
      <w:pPr>
        <w:rPr>
          <w:rStyle w:val="aa"/>
          <w:szCs w:val="21"/>
        </w:rPr>
      </w:pPr>
      <w:r>
        <w:rPr>
          <w:szCs w:val="21"/>
        </w:rPr>
        <w:fldChar w:fldCharType="begin"/>
      </w:r>
      <w:r>
        <w:rPr>
          <w:rFonts w:hint="eastAsia"/>
          <w:szCs w:val="21"/>
        </w:rPr>
        <w:instrText>HYPERLINK "https://www.city.takeo.lg.jp/uploads/2025nouchikubunsyoukai_001.xlsx"</w:instrText>
      </w:r>
      <w:r>
        <w:rPr>
          <w:szCs w:val="21"/>
        </w:rPr>
      </w:r>
      <w:r>
        <w:rPr>
          <w:szCs w:val="21"/>
        </w:rPr>
        <w:fldChar w:fldCharType="separate"/>
      </w:r>
      <w:r w:rsidR="00014A58" w:rsidRPr="0031672F">
        <w:rPr>
          <w:rStyle w:val="aa"/>
          <w:rFonts w:hint="eastAsia"/>
          <w:szCs w:val="21"/>
        </w:rPr>
        <w:t xml:space="preserve">　　</w:t>
      </w:r>
      <w:r w:rsidR="00764628" w:rsidRPr="0031672F">
        <w:rPr>
          <w:rStyle w:val="aa"/>
          <w:rFonts w:hint="eastAsia"/>
          <w:szCs w:val="21"/>
        </w:rPr>
        <w:t>Excel「照</w:t>
      </w:r>
      <w:r w:rsidR="00764628" w:rsidRPr="0031672F">
        <w:rPr>
          <w:rStyle w:val="aa"/>
          <w:rFonts w:hint="eastAsia"/>
          <w:szCs w:val="21"/>
        </w:rPr>
        <w:t>会</w:t>
      </w:r>
      <w:r w:rsidR="00764628" w:rsidRPr="0031672F">
        <w:rPr>
          <w:rStyle w:val="aa"/>
          <w:rFonts w:hint="eastAsia"/>
          <w:szCs w:val="21"/>
        </w:rPr>
        <w:t>書</w:t>
      </w:r>
      <w:r w:rsidR="00764628" w:rsidRPr="0031672F">
        <w:rPr>
          <w:rStyle w:val="aa"/>
          <w:rFonts w:hint="eastAsia"/>
          <w:szCs w:val="21"/>
        </w:rPr>
        <w:t>」</w:t>
      </w:r>
    </w:p>
    <w:p w14:paraId="7E16FCC2" w14:textId="72798FD9" w:rsidR="003B7D79" w:rsidRDefault="0031672F" w:rsidP="004E4E3C">
      <w:pPr>
        <w:ind w:left="420" w:hangingChars="200" w:hanging="420"/>
        <w:rPr>
          <w:szCs w:val="21"/>
        </w:rPr>
      </w:pPr>
      <w:r>
        <w:rPr>
          <w:szCs w:val="21"/>
        </w:rPr>
        <w:fldChar w:fldCharType="end"/>
      </w:r>
      <w:r w:rsidR="00764628">
        <w:rPr>
          <w:rFonts w:hint="eastAsia"/>
          <w:szCs w:val="21"/>
        </w:rPr>
        <w:t xml:space="preserve">　　　※照会地の</w:t>
      </w:r>
      <w:r w:rsidR="00090C0A">
        <w:rPr>
          <w:rFonts w:hint="eastAsia"/>
          <w:szCs w:val="21"/>
        </w:rPr>
        <w:t>位置図、全部事項証明書も添付してください。</w:t>
      </w:r>
    </w:p>
    <w:p w14:paraId="644F7E6B" w14:textId="780098A2" w:rsidR="003B7D79" w:rsidRDefault="003B7D79" w:rsidP="00014A58">
      <w:pPr>
        <w:rPr>
          <w:szCs w:val="21"/>
        </w:rPr>
      </w:pPr>
      <w:r>
        <w:rPr>
          <w:rFonts w:hint="eastAsia"/>
          <w:szCs w:val="21"/>
        </w:rPr>
        <w:t>３．電子メールの件名</w:t>
      </w:r>
    </w:p>
    <w:p w14:paraId="0E88A838" w14:textId="3D7B43E6" w:rsidR="003B7D79" w:rsidRDefault="003B7D79" w:rsidP="00014A58">
      <w:pPr>
        <w:rPr>
          <w:szCs w:val="21"/>
        </w:rPr>
      </w:pPr>
      <w:r>
        <w:rPr>
          <w:rFonts w:hint="eastAsia"/>
          <w:szCs w:val="21"/>
        </w:rPr>
        <w:t xml:space="preserve">　　</w:t>
      </w:r>
      <w:r w:rsidR="00AF42FD">
        <w:rPr>
          <w:rFonts w:hint="eastAsia"/>
          <w:szCs w:val="21"/>
        </w:rPr>
        <w:t xml:space="preserve">　</w:t>
      </w:r>
      <w:r>
        <w:rPr>
          <w:rFonts w:hint="eastAsia"/>
          <w:szCs w:val="21"/>
        </w:rPr>
        <w:t>件名は「農地区分の照会」としてください。</w:t>
      </w:r>
    </w:p>
    <w:p w14:paraId="1596509A" w14:textId="5C60AC0B" w:rsidR="003B7D79" w:rsidRDefault="003B7D79" w:rsidP="00014A58">
      <w:pPr>
        <w:rPr>
          <w:szCs w:val="21"/>
        </w:rPr>
      </w:pPr>
      <w:r>
        <w:rPr>
          <w:rFonts w:hint="eastAsia"/>
          <w:szCs w:val="21"/>
        </w:rPr>
        <w:t>４．</w:t>
      </w:r>
      <w:r w:rsidR="00AF42FD">
        <w:rPr>
          <w:rFonts w:hint="eastAsia"/>
          <w:szCs w:val="21"/>
        </w:rPr>
        <w:t>回答までの日数</w:t>
      </w:r>
    </w:p>
    <w:p w14:paraId="530E1CD1" w14:textId="0627BC9B" w:rsidR="00AF42FD" w:rsidRDefault="00AF42FD" w:rsidP="00014A58">
      <w:pPr>
        <w:rPr>
          <w:szCs w:val="21"/>
        </w:rPr>
      </w:pPr>
      <w:r>
        <w:rPr>
          <w:rFonts w:hint="eastAsia"/>
          <w:szCs w:val="21"/>
        </w:rPr>
        <w:t xml:space="preserve">　　　当市での農地転用の許可は、佐賀県が行っており、農地区分の最終的な判断は佐賀県が行います。</w:t>
      </w:r>
    </w:p>
    <w:p w14:paraId="40D9FF66" w14:textId="77777777" w:rsidR="00AF42FD" w:rsidRDefault="00AF42FD" w:rsidP="00014A58">
      <w:pPr>
        <w:rPr>
          <w:szCs w:val="21"/>
        </w:rPr>
      </w:pPr>
      <w:r>
        <w:rPr>
          <w:rFonts w:hint="eastAsia"/>
          <w:szCs w:val="21"/>
        </w:rPr>
        <w:t xml:space="preserve">　　問い合わせいただいた案件によっては、佐賀県へ事前確認を行います。また、現地確認等が必要な</w:t>
      </w:r>
    </w:p>
    <w:p w14:paraId="2EFD3AD2" w14:textId="4E961E61" w:rsidR="00AF42FD" w:rsidRDefault="00AF42FD" w:rsidP="00AF42FD">
      <w:pPr>
        <w:ind w:firstLineChars="200" w:firstLine="420"/>
        <w:rPr>
          <w:szCs w:val="21"/>
        </w:rPr>
      </w:pPr>
      <w:r>
        <w:rPr>
          <w:rFonts w:hint="eastAsia"/>
          <w:szCs w:val="21"/>
        </w:rPr>
        <w:t>場合がありますので、回答まで日数を要することがありますので、あらかじめご了承ください。</w:t>
      </w:r>
    </w:p>
    <w:p w14:paraId="658F09ED" w14:textId="650D6E0B" w:rsidR="00AF42FD" w:rsidRDefault="00AF42FD" w:rsidP="00AF42FD">
      <w:pPr>
        <w:rPr>
          <w:szCs w:val="21"/>
        </w:rPr>
      </w:pPr>
      <w:r>
        <w:rPr>
          <w:rFonts w:hint="eastAsia"/>
          <w:szCs w:val="21"/>
        </w:rPr>
        <w:t>５．注意事項</w:t>
      </w:r>
    </w:p>
    <w:p w14:paraId="6DC6B97A" w14:textId="436A2CEB" w:rsidR="00AF42FD" w:rsidRDefault="00AF42FD" w:rsidP="000C4A26">
      <w:pPr>
        <w:ind w:left="420" w:hangingChars="200" w:hanging="420"/>
        <w:rPr>
          <w:szCs w:val="21"/>
        </w:rPr>
      </w:pPr>
      <w:r>
        <w:rPr>
          <w:rFonts w:hint="eastAsia"/>
          <w:szCs w:val="21"/>
        </w:rPr>
        <w:t xml:space="preserve">　　　農地区分は回答した時点での判断となります。実際に計画される際は、改めて</w:t>
      </w:r>
      <w:r w:rsidR="000C4A26">
        <w:rPr>
          <w:rFonts w:hint="eastAsia"/>
          <w:szCs w:val="21"/>
        </w:rPr>
        <w:t>ご確認をお願いします。</w:t>
      </w:r>
    </w:p>
    <w:p w14:paraId="43E3B70A" w14:textId="6962F87D" w:rsidR="000C4A26" w:rsidRPr="00014A58" w:rsidRDefault="000C4A26" w:rsidP="000C4A26">
      <w:pPr>
        <w:ind w:left="420" w:hangingChars="200" w:hanging="420"/>
        <w:rPr>
          <w:szCs w:val="21"/>
        </w:rPr>
      </w:pPr>
      <w:r>
        <w:rPr>
          <w:rFonts w:hint="eastAsia"/>
          <w:szCs w:val="21"/>
        </w:rPr>
        <w:t xml:space="preserve">　　　なお、農地区分の回答は、許可見込みの回答ではありません。転用面積の妥当性、</w:t>
      </w:r>
      <w:r w:rsidR="002D2292">
        <w:rPr>
          <w:rFonts w:hint="eastAsia"/>
          <w:szCs w:val="21"/>
        </w:rPr>
        <w:t>代替地の検討</w:t>
      </w:r>
      <w:r w:rsidR="002D2292">
        <w:rPr>
          <w:rFonts w:hint="eastAsia"/>
          <w:szCs w:val="21"/>
        </w:rPr>
        <w:lastRenderedPageBreak/>
        <w:t>（農地以外の土地または第２種以下の農地から候補地を選定するなど）、一般基準を満たすことが必要となります。</w:t>
      </w:r>
    </w:p>
    <w:sectPr w:rsidR="000C4A26" w:rsidRPr="00014A58" w:rsidSect="005D753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14F79"/>
    <w:multiLevelType w:val="hybridMultilevel"/>
    <w:tmpl w:val="63BA58BA"/>
    <w:lvl w:ilvl="0" w:tplc="0804C0A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774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83"/>
    <w:rsid w:val="00014A58"/>
    <w:rsid w:val="00090C0A"/>
    <w:rsid w:val="000C384E"/>
    <w:rsid w:val="000C4A26"/>
    <w:rsid w:val="000E4067"/>
    <w:rsid w:val="00244435"/>
    <w:rsid w:val="002D2292"/>
    <w:rsid w:val="002E41A0"/>
    <w:rsid w:val="0031672F"/>
    <w:rsid w:val="003B4998"/>
    <w:rsid w:val="003B7D79"/>
    <w:rsid w:val="003C7F83"/>
    <w:rsid w:val="004E4E3C"/>
    <w:rsid w:val="005035CC"/>
    <w:rsid w:val="00560A7F"/>
    <w:rsid w:val="005B4C85"/>
    <w:rsid w:val="005D7535"/>
    <w:rsid w:val="006B3BA3"/>
    <w:rsid w:val="00702469"/>
    <w:rsid w:val="00764628"/>
    <w:rsid w:val="007A4C7B"/>
    <w:rsid w:val="007B6499"/>
    <w:rsid w:val="007D1D88"/>
    <w:rsid w:val="008640D7"/>
    <w:rsid w:val="00A100E9"/>
    <w:rsid w:val="00AC0BE4"/>
    <w:rsid w:val="00AF42FD"/>
    <w:rsid w:val="00B16D38"/>
    <w:rsid w:val="00B82E7D"/>
    <w:rsid w:val="00BF4160"/>
    <w:rsid w:val="00C32FE4"/>
    <w:rsid w:val="00C73D16"/>
    <w:rsid w:val="00C75012"/>
    <w:rsid w:val="00D46339"/>
    <w:rsid w:val="00DC2E02"/>
    <w:rsid w:val="00EA17A3"/>
    <w:rsid w:val="00F17C24"/>
    <w:rsid w:val="00F20D15"/>
    <w:rsid w:val="00F70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D98C53"/>
  <w15:chartTrackingRefBased/>
  <w15:docId w15:val="{4CD61362-D7E4-4EC7-B2E9-2C604FE1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7F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7F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7F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7F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7F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7F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7F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7F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7F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7F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7F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7F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7F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7F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7F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7F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7F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7F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7F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7F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F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7F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7F83"/>
    <w:pPr>
      <w:spacing w:before="160" w:after="160"/>
      <w:jc w:val="center"/>
    </w:pPr>
    <w:rPr>
      <w:i/>
      <w:iCs/>
      <w:color w:val="404040" w:themeColor="text1" w:themeTint="BF"/>
    </w:rPr>
  </w:style>
  <w:style w:type="character" w:customStyle="1" w:styleId="a8">
    <w:name w:val="引用文 (文字)"/>
    <w:basedOn w:val="a0"/>
    <w:link w:val="a7"/>
    <w:uiPriority w:val="29"/>
    <w:rsid w:val="003C7F83"/>
    <w:rPr>
      <w:i/>
      <w:iCs/>
      <w:color w:val="404040" w:themeColor="text1" w:themeTint="BF"/>
    </w:rPr>
  </w:style>
  <w:style w:type="paragraph" w:styleId="a9">
    <w:name w:val="List Paragraph"/>
    <w:basedOn w:val="a"/>
    <w:uiPriority w:val="34"/>
    <w:qFormat/>
    <w:rsid w:val="003C7F83"/>
    <w:pPr>
      <w:ind w:left="720"/>
      <w:contextualSpacing/>
    </w:pPr>
  </w:style>
  <w:style w:type="character" w:styleId="21">
    <w:name w:val="Intense Emphasis"/>
    <w:basedOn w:val="a0"/>
    <w:uiPriority w:val="21"/>
    <w:qFormat/>
    <w:rsid w:val="003C7F83"/>
    <w:rPr>
      <w:i/>
      <w:iCs/>
      <w:color w:val="0F4761" w:themeColor="accent1" w:themeShade="BF"/>
    </w:rPr>
  </w:style>
  <w:style w:type="paragraph" w:styleId="22">
    <w:name w:val="Intense Quote"/>
    <w:basedOn w:val="a"/>
    <w:next w:val="a"/>
    <w:link w:val="23"/>
    <w:uiPriority w:val="30"/>
    <w:qFormat/>
    <w:rsid w:val="003C7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7F83"/>
    <w:rPr>
      <w:i/>
      <w:iCs/>
      <w:color w:val="0F4761" w:themeColor="accent1" w:themeShade="BF"/>
    </w:rPr>
  </w:style>
  <w:style w:type="character" w:styleId="24">
    <w:name w:val="Intense Reference"/>
    <w:basedOn w:val="a0"/>
    <w:uiPriority w:val="32"/>
    <w:qFormat/>
    <w:rsid w:val="003C7F83"/>
    <w:rPr>
      <w:b/>
      <w:bCs/>
      <w:smallCaps/>
      <w:color w:val="0F4761" w:themeColor="accent1" w:themeShade="BF"/>
      <w:spacing w:val="5"/>
    </w:rPr>
  </w:style>
  <w:style w:type="character" w:styleId="aa">
    <w:name w:val="Hyperlink"/>
    <w:basedOn w:val="a0"/>
    <w:uiPriority w:val="99"/>
    <w:unhideWhenUsed/>
    <w:rsid w:val="00F17C24"/>
    <w:rPr>
      <w:color w:val="467886" w:themeColor="hyperlink"/>
      <w:u w:val="single"/>
    </w:rPr>
  </w:style>
  <w:style w:type="character" w:styleId="ab">
    <w:name w:val="Unresolved Mention"/>
    <w:basedOn w:val="a0"/>
    <w:uiPriority w:val="99"/>
    <w:semiHidden/>
    <w:unhideWhenUsed/>
    <w:rsid w:val="00F17C24"/>
    <w:rPr>
      <w:color w:val="605E5C"/>
      <w:shd w:val="clear" w:color="auto" w:fill="E1DFDD"/>
    </w:rPr>
  </w:style>
  <w:style w:type="character" w:styleId="ac">
    <w:name w:val="FollowedHyperlink"/>
    <w:basedOn w:val="a0"/>
    <w:uiPriority w:val="99"/>
    <w:semiHidden/>
    <w:unhideWhenUsed/>
    <w:rsid w:val="00F17C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B33D4-CDF9-4009-BC98-B0272A79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001052</dc:creator>
  <cp:keywords/>
  <dc:description/>
  <cp:lastModifiedBy>001496</cp:lastModifiedBy>
  <cp:revision>2</cp:revision>
  <cp:lastPrinted>2025-09-08T07:37:00Z</cp:lastPrinted>
  <dcterms:created xsi:type="dcterms:W3CDTF">2025-09-19T02:42:00Z</dcterms:created>
  <dcterms:modified xsi:type="dcterms:W3CDTF">2025-09-19T02:42:00Z</dcterms:modified>
</cp:coreProperties>
</file>